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word/_rels/document.xml.rels" ContentType="application/vnd.openxmlformats-package.relationships+xml"/>
  <Override PartName="/word/header2.xml" ContentType="application/vnd.openxmlformats-officedocument.wordprocessingml.header+xml"/>
  <Override PartName="/word/theme/theme1.xml" ContentType="application/vnd.openxmlformats-officedocument.theme+xml"/>
  <Override PartName="/word/glossary/_rels/document.xml.rels" ContentType="application/vnd.openxmlformats-package.relationships+xml"/>
  <Override PartName="/word/glossary/settings.xml" ContentType="application/vnd.openxmlformats-officedocument.wordprocessingml.settings+xml"/>
  <Override PartName="/word/glossary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webSettings.xml" ContentType="application/vnd.openxmlformats-officedocument.wordprocessingml.webSettings+xml"/>
  <Override PartName="/word/glossary/styles.xml" ContentType="application/vnd.openxmlformats-officedocument.wordprocessingml.style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Props/core.xml" ContentType="application/vnd.openxmlformats-package.core-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suppressAutoHyphens w:val="true"/>
        <w:ind w:firstLine="720"/>
        <w:jc w:val="center"/>
        <w:rPr>
          <w:b/>
          <w:bCs/>
        </w:rPr>
      </w:pPr>
      <w:r>
        <w:rPr>
          <w:b/>
          <w:bCs/>
        </w:rPr>
        <w:t>Порядок информирования территориальных органов МЧС России</w:t>
      </w:r>
    </w:p>
    <w:p>
      <w:pPr>
        <w:pStyle w:val="Normal"/>
        <w:suppressAutoHyphens w:val="true"/>
        <w:ind w:firstLine="720"/>
        <w:jc w:val="center"/>
        <w:rPr>
          <w:b/>
          <w:bCs/>
        </w:rPr>
      </w:pPr>
      <w:r>
        <w:rPr>
          <w:b/>
          <w:bCs/>
        </w:rPr>
        <w:t>о планируемых туристских мероприятиях</w:t>
      </w:r>
    </w:p>
    <w:p>
      <w:pPr>
        <w:pStyle w:val="Normal"/>
        <w:suppressAutoHyphens w:val="true"/>
        <w:ind w:firstLine="720"/>
        <w:jc w:val="center"/>
        <w:rPr>
          <w:b/>
          <w:bCs/>
        </w:rPr>
      </w:pPr>
      <w:r>
        <w:rPr>
          <w:b/>
          <w:bCs/>
        </w:rPr>
      </w:r>
    </w:p>
    <w:p>
      <w:pPr>
        <w:pStyle w:val="Normal"/>
        <w:suppressAutoHyphens w:val="true"/>
        <w:ind w:firstLine="720"/>
        <w:jc w:val="both"/>
        <w:rPr>
          <w:spacing w:val="2"/>
        </w:rPr>
      </w:pPr>
      <w:r>
        <w:rPr>
          <w:rFonts w:eastAsia="Times New Roman" w:cs="Times New Roman"/>
          <w:bCs/>
          <w:color w:val="auto"/>
          <w:spacing w:val="2"/>
          <w:kern w:val="0"/>
          <w:sz w:val="28"/>
          <w:szCs w:val="28"/>
          <w:lang w:val="ru-RU" w:eastAsia="ru-RU" w:bidi="ar-SA"/>
        </w:rPr>
        <w:t>В соответствии с постановлением Правительства Российской Федерации          от 3 марта 2017 г. № 252 «О некоторых вопросах обеспечения безопасности туризма в Российской Федерации» информирование территориальных             органов МЧС России осуществляется организациями и индивидуальными предпринимателями, оказывающими услуги в сфере туризма на территории Российской Федерации, туристами и туристскими группами, в том числе имеющими в своем составе несовершеннолетних детей, а также                  туристами с несовершеннолетними детьми, осуществляющими путешествия            по туристским маршрутам на территории Российской Федерации,             требующим сопровождения инструктором-проводником, перед выходом                 на такие маршруты.</w:t>
      </w:r>
    </w:p>
    <w:p>
      <w:pPr>
        <w:pStyle w:val="Normal"/>
        <w:suppressAutoHyphens w:val="true"/>
        <w:ind w:firstLine="720"/>
        <w:jc w:val="both"/>
        <w:rPr>
          <w:spacing w:val="-2"/>
        </w:rPr>
      </w:pPr>
      <w:r>
        <w:rPr>
          <w:rFonts w:eastAsia="Times New Roman" w:cs="Times New Roman"/>
          <w:bCs/>
          <w:color w:val="auto"/>
          <w:spacing w:val="-2"/>
          <w:kern w:val="0"/>
          <w:sz w:val="28"/>
          <w:szCs w:val="28"/>
          <w:lang w:val="ru-RU" w:eastAsia="ru-RU" w:bidi="ar-SA"/>
        </w:rPr>
        <w:t xml:space="preserve">Перечень видов туристских маршрутов, требующих специального сопровождения, категории их сложности, а также критерии отнесения туристского </w:t>
      </w:r>
      <w:r>
        <w:rPr>
          <w:rFonts w:eastAsia="Times New Roman" w:cs="Times New Roman"/>
          <w:bCs/>
          <w:color w:val="auto"/>
          <w:spacing w:val="-4"/>
          <w:kern w:val="0"/>
          <w:sz w:val="28"/>
          <w:szCs w:val="28"/>
          <w:lang w:val="ru-RU" w:eastAsia="ru-RU" w:bidi="ar-SA"/>
        </w:rPr>
        <w:t>маршрута к соответствующей категории сложности утверждены распоряжением Правительства Российской Федерации от 01 июня 2024 г. № 1365-р.</w:t>
      </w:r>
    </w:p>
    <w:p>
      <w:pPr>
        <w:pStyle w:val="Normal"/>
        <w:suppressAutoHyphens w:val="true"/>
        <w:ind w:firstLine="720"/>
        <w:jc w:val="both"/>
        <w:rPr>
          <w:spacing w:val="2"/>
        </w:rPr>
      </w:pPr>
      <w:r>
        <w:rPr>
          <w:rFonts w:eastAsia="Times New Roman" w:cs="Times New Roman"/>
          <w:bCs/>
          <w:color w:val="auto"/>
          <w:spacing w:val="2"/>
          <w:kern w:val="0"/>
          <w:sz w:val="28"/>
          <w:szCs w:val="28"/>
          <w:lang w:val="ru-RU" w:eastAsia="ru-RU" w:bidi="ar-SA"/>
        </w:rPr>
        <w:t>Порядок информирования территориальных органов МЧС России                     о маршрутах передвижения, проходящих по труднодоступной местности, водным, горным, спелеологическим и другим объектам, связанных                             с повышенным риском для жизни, причинением вреда здоровью туристов (экскурсантов) и их имуществу утвержден приказом МЧС России                              от 29 марта 2023 г. № 270 (зарегистрирован в Минюсте России 05.05.2023, регистрационный № 73246).</w:t>
      </w:r>
    </w:p>
    <w:p>
      <w:pPr>
        <w:pStyle w:val="Normal"/>
        <w:suppressAutoHyphens w:val="true"/>
        <w:ind w:firstLine="720"/>
        <w:jc w:val="both"/>
        <w:rPr/>
      </w:pPr>
      <w:r>
        <w:rPr>
          <w:rFonts w:eastAsia="Times New Roman" w:cs="Times New Roman"/>
          <w:bCs/>
          <w:color w:val="auto"/>
          <w:kern w:val="0"/>
          <w:sz w:val="28"/>
          <w:szCs w:val="28"/>
          <w:lang w:val="ru-RU" w:eastAsia="ru-RU" w:bidi="ar-SA"/>
        </w:rPr>
        <w:t>Информирование территориальных органов МЧС России осуществляется:</w:t>
      </w:r>
    </w:p>
    <w:p>
      <w:pPr>
        <w:pStyle w:val="Normal"/>
        <w:suppressAutoHyphens w:val="true"/>
        <w:ind w:firstLine="720"/>
        <w:jc w:val="both"/>
        <w:rPr/>
      </w:pPr>
      <w:r>
        <w:rPr>
          <w:rFonts w:eastAsia="Times New Roman" w:cs="Times New Roman"/>
          <w:bCs/>
          <w:color w:val="auto"/>
          <w:kern w:val="0"/>
          <w:sz w:val="28"/>
          <w:szCs w:val="28"/>
          <w:lang w:val="ru-RU" w:eastAsia="ru-RU" w:bidi="ar-SA"/>
        </w:rPr>
        <w:t>1) юридическими лицами и индивидуальными предпринимателями, оказывающими услуги в сфере туризма на территории Российской Федерации (далее - туристские организации);</w:t>
      </w:r>
    </w:p>
    <w:p>
      <w:pPr>
        <w:pStyle w:val="Normal"/>
        <w:suppressAutoHyphens w:val="true"/>
        <w:ind w:firstLine="720"/>
        <w:jc w:val="both"/>
        <w:rPr/>
      </w:pPr>
      <w:r>
        <w:rPr>
          <w:rFonts w:eastAsia="Times New Roman" w:cs="Times New Roman"/>
          <w:bCs/>
          <w:color w:val="auto"/>
          <w:kern w:val="0"/>
          <w:sz w:val="28"/>
          <w:szCs w:val="28"/>
          <w:lang w:val="ru-RU" w:eastAsia="ru-RU" w:bidi="ar-SA"/>
        </w:rPr>
        <w:t>2) инструкторами-проводниками;</w:t>
      </w:r>
    </w:p>
    <w:p>
      <w:pPr>
        <w:pStyle w:val="Normal"/>
        <w:suppressAutoHyphens w:val="true"/>
        <w:ind w:firstLine="720"/>
        <w:jc w:val="both"/>
        <w:rPr/>
      </w:pPr>
      <w:r>
        <w:rPr>
          <w:rFonts w:eastAsia="Times New Roman" w:cs="Times New Roman"/>
          <w:bCs/>
          <w:color w:val="auto"/>
          <w:kern w:val="0"/>
          <w:sz w:val="28"/>
          <w:szCs w:val="28"/>
          <w:lang w:val="ru-RU" w:eastAsia="ru-RU" w:bidi="ar-SA"/>
        </w:rPr>
        <w:t>3) туристами (экскурсантами) и туристскими группами, в том числе имеющими в своем составе несовершеннолетних детей, туристами (экскурсантами) с несовершеннолетними детьми, осуществляющими самостоятельные путешествия по территории Российской Федерации (далее - туристы).</w:t>
      </w:r>
    </w:p>
    <w:p>
      <w:pPr>
        <w:pStyle w:val="Normal"/>
        <w:suppressAutoHyphens w:val="true"/>
        <w:ind w:firstLine="720"/>
        <w:jc w:val="both"/>
        <w:rPr>
          <w:spacing w:val="2"/>
        </w:rPr>
      </w:pPr>
      <w:r>
        <w:rPr>
          <w:rFonts w:eastAsia="Times New Roman" w:cs="Times New Roman"/>
          <w:bCs/>
          <w:color w:val="auto"/>
          <w:spacing w:val="2"/>
          <w:kern w:val="0"/>
          <w:sz w:val="28"/>
          <w:szCs w:val="28"/>
          <w:lang w:val="ru-RU" w:eastAsia="ru-RU" w:bidi="ar-SA"/>
        </w:rPr>
        <w:t>Представители туристских организаций, инструкторы-проводники                       и туристы (далее - ответственные представители) должны осуществлять информирование территориального органа МЧС России в субъекте            Российской Федерации, на территории которого начинается маршрут передвижения, до начала путешествия, похода, экскурсии, туристского             слета, соревнования и иного мероприятия, связанного с активными видами туризма (далее - туристское мероприятие), в форме уведомления                                с предоставлением согласия на обработку персональных данных одним                      из следующих способов:</w:t>
      </w:r>
    </w:p>
    <w:p>
      <w:pPr>
        <w:pStyle w:val="Normal"/>
        <w:suppressAutoHyphens w:val="true"/>
        <w:ind w:firstLine="720"/>
        <w:jc w:val="both"/>
        <w:rPr/>
      </w:pPr>
      <w:r>
        <w:rPr>
          <w:rFonts w:eastAsia="Times New Roman" w:cs="Times New Roman"/>
          <w:bCs/>
          <w:color w:val="auto"/>
          <w:kern w:val="0"/>
          <w:sz w:val="28"/>
          <w:szCs w:val="28"/>
          <w:lang w:val="ru-RU" w:eastAsia="ru-RU" w:bidi="ar-SA"/>
        </w:rPr>
        <w:t>1) на официальном сайте МЧС России или официальном сайте территориального органа МЧС России в сети интернет (раздел «Регистрация туристских групп»);</w:t>
      </w:r>
    </w:p>
    <w:p>
      <w:pPr>
        <w:pStyle w:val="Normal"/>
        <w:suppressAutoHyphens w:val="true"/>
        <w:ind w:firstLine="720"/>
        <w:jc w:val="both"/>
        <w:rPr/>
      </w:pPr>
      <w:r>
        <w:rPr>
          <w:rFonts w:eastAsia="Times New Roman" w:cs="Times New Roman"/>
          <w:bCs/>
          <w:color w:val="auto"/>
          <w:kern w:val="0"/>
          <w:sz w:val="28"/>
          <w:szCs w:val="28"/>
          <w:lang w:val="ru-RU" w:eastAsia="ru-RU" w:bidi="ar-SA"/>
        </w:rPr>
        <w:t>2) посредством заказного почтового отправления в территориальный орган МЧС России с уведомлением о вручении;</w:t>
      </w:r>
    </w:p>
    <w:p>
      <w:pPr>
        <w:pStyle w:val="Normal"/>
        <w:suppressAutoHyphens w:val="true"/>
        <w:ind w:firstLine="720"/>
        <w:jc w:val="both"/>
        <w:rPr/>
      </w:pPr>
      <w:r>
        <w:rPr>
          <w:rFonts w:eastAsia="Times New Roman" w:cs="Times New Roman"/>
          <w:bCs/>
          <w:color w:val="auto"/>
          <w:kern w:val="0"/>
          <w:sz w:val="28"/>
          <w:szCs w:val="28"/>
          <w:lang w:val="ru-RU" w:eastAsia="ru-RU" w:bidi="ar-SA"/>
        </w:rPr>
        <w:t>3) при личном обращении в территориальный орган МЧС России (с учетом рабочего времени).</w:t>
      </w:r>
    </w:p>
    <w:p>
      <w:pPr>
        <w:pStyle w:val="Normal"/>
        <w:suppressAutoHyphens w:val="true"/>
        <w:ind w:firstLine="720"/>
        <w:jc w:val="both"/>
        <w:rPr>
          <w:spacing w:val="0"/>
        </w:rPr>
      </w:pPr>
      <w:r>
        <w:rPr>
          <w:rFonts w:eastAsia="Times New Roman" w:cs="Times New Roman"/>
          <w:bCs/>
          <w:color w:val="auto"/>
          <w:spacing w:val="-2"/>
          <w:kern w:val="0"/>
          <w:sz w:val="28"/>
          <w:szCs w:val="28"/>
          <w:lang w:val="ru-RU" w:eastAsia="ru-RU" w:bidi="ar-SA"/>
        </w:rPr>
        <w:t>В случае невозможности информирования ни одним из вышеперечисленных</w:t>
      </w:r>
      <w:r>
        <w:rPr>
          <w:rFonts w:eastAsia="Times New Roman" w:cs="Times New Roman"/>
          <w:bCs/>
          <w:color w:val="auto"/>
          <w:spacing w:val="0"/>
          <w:kern w:val="0"/>
          <w:sz w:val="28"/>
          <w:szCs w:val="28"/>
          <w:lang w:val="ru-RU" w:eastAsia="ru-RU" w:bidi="ar-SA"/>
        </w:rPr>
        <w:t xml:space="preserve"> способов, информирование и предоставление согласия на обработку персональных данных осуществляется при личном обращении ответственного представителя в учреждения МЧС России, дислокация которых максимально приближена к точке начала маршрута или к месту проведения туристского мероприятия. </w:t>
      </w:r>
    </w:p>
    <w:p>
      <w:pPr>
        <w:pStyle w:val="Normal"/>
        <w:suppressAutoHyphens w:val="true"/>
        <w:ind w:firstLine="720"/>
        <w:jc w:val="both"/>
        <w:rPr>
          <w:spacing w:val="2"/>
        </w:rPr>
      </w:pPr>
      <w:r>
        <w:rPr>
          <w:rFonts w:eastAsia="Times New Roman" w:cs="Times New Roman"/>
          <w:bCs/>
          <w:color w:val="auto"/>
          <w:spacing w:val="2"/>
          <w:kern w:val="0"/>
          <w:sz w:val="28"/>
          <w:szCs w:val="28"/>
          <w:lang w:val="ru-RU" w:eastAsia="ru-RU" w:bidi="ar-SA"/>
        </w:rPr>
        <w:t>Непосредственно перед началом туристского мероприятия                              (не ранее, чем за сутки) руководитель туристской группы (одиночный             турист) должен дополнительно проинформировать территориальный орган  МЧС России в субъекте Российской Федерации, на территории                     которого начинается маршрут передвижения, о предстоящем начале  туристского мероприятия, а также, в случае необходимости, уточнить                 ранее предоставленные сведения. По окончании – проинформировать                        о возвращении.</w:t>
      </w:r>
    </w:p>
    <w:sectPr>
      <w:headerReference w:type="default" r:id="rId2"/>
      <w:headerReference w:type="first" r:id="rId3"/>
      <w:type w:val="nextPage"/>
      <w:pgSz w:w="11906" w:h="16838"/>
      <w:pgMar w:left="1418" w:right="567" w:gutter="0" w:header="563" w:top="1170" w:footer="0" w:bottom="619"/>
      <w:pgNumType w:fmt="decimal"/>
      <w:formProt w:val="false"/>
      <w:titlePg/>
      <w:textDirection w:val="lrTb"/>
      <w:docGrid w:type="default" w:linePitch="10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Times New Roman">
    <w:charset w:val="01"/>
    <w:family w:val="roman"/>
    <w:pitch w:val="default"/>
  </w:font>
  <w:font w:name="Segoe UI">
    <w:charset w:val="01"/>
    <w:family w:val="roman"/>
    <w:pitch w:val="default"/>
  </w:font>
  <w:font w:name="PT Astra Serif">
    <w:charset w:val="01"/>
    <w:family w:val="roman"/>
    <w:pitch w:val="default"/>
  </w:font>
</w:fonts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Style21"/>
      <w:jc w:val="center"/>
      <w:rPr/>
    </w:pPr>
    <w:r>
      <w:rPr/>
      <w:fldChar w:fldCharType="begin"/>
    </w:r>
    <w:r>
      <w:rPr/>
      <w:instrText xml:space="preserve"> PAGE </w:instrText>
    </w:r>
    <w:r>
      <w:rPr/>
      <w:fldChar w:fldCharType="separate"/>
    </w:r>
    <w:r>
      <w:rPr/>
      <w:t>2</w:t>
    </w:r>
    <w:r>
      <w:rPr/>
      <w:fldChar w:fldCharType="end"/>
    </w:r>
  </w:p>
</w:hdr>
</file>

<file path=word/header2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Style21"/>
      <w:jc w:val="center"/>
      <w:rPr/>
    </w:pPr>
    <w:r>
      <w:rPr/>
    </w:r>
  </w:p>
</w:hdr>
</file>

<file path=word/settings.xml><?xml version="1.0" encoding="utf-8"?>
<w:settings xmlns:w="http://schemas.openxmlformats.org/wordprocessingml/2006/main">
  <w:zoom w:percent="65"/>
  <w:embedSystemFonts/>
  <w:defaultTabStop w:val="720"/>
  <w:autoHyphenation w:val="true"/>
  <w:doNotHyphenateCaps/>
  <w:hyphenationZone w:val="357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Times New Roman" w:hAnsi="Times New Roman" w:eastAsia="Times New Roman" w:cs="Times New Roman"/>
        <w:lang w:val="ru-RU" w:eastAsia="ru-RU" w:bidi="ar-SA"/>
      </w:rPr>
    </w:rPrDefault>
    <w:pPrDefault>
      <w:pPr>
        <w:suppressAutoHyphens w:val="true"/>
      </w:pPr>
    </w:pPrDefault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uiPriority="99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uiPriority="99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</w:latentStyles>
  <w:style w:type="paragraph" w:styleId="Normal" w:default="1">
    <w:name w:val="Normal"/>
    <w:qFormat/>
    <w:pPr>
      <w:widowControl/>
      <w:suppressAutoHyphens w:val="false"/>
      <w:bidi w:val="0"/>
      <w:spacing w:before="0" w:after="0"/>
      <w:jc w:val="left"/>
    </w:pPr>
    <w:rPr>
      <w:rFonts w:ascii="Times New Roman" w:hAnsi="Times New Roman" w:eastAsia="Times New Roman" w:cs="Times New Roman"/>
      <w:color w:val="auto"/>
      <w:kern w:val="0"/>
      <w:sz w:val="28"/>
      <w:szCs w:val="20"/>
      <w:lang w:val="ru-RU" w:eastAsia="ru-RU" w:bidi="ar-SA"/>
    </w:rPr>
  </w:style>
  <w:style w:type="paragraph" w:styleId="2">
    <w:name w:val="Heading 2"/>
    <w:basedOn w:val="Normal"/>
    <w:next w:val="Normal"/>
    <w:qFormat/>
    <w:rsid w:val="00e01c8f"/>
    <w:pPr>
      <w:keepNext w:val="true"/>
      <w:widowControl w:val="false"/>
      <w:jc w:val="center"/>
      <w:outlineLvl w:val="1"/>
    </w:pPr>
    <w:rPr>
      <w:sz w:val="24"/>
      <w:u w:val="single"/>
    </w:rPr>
  </w:style>
  <w:style w:type="paragraph" w:styleId="3">
    <w:name w:val="Heading 3"/>
    <w:basedOn w:val="Normal"/>
    <w:next w:val="Normal"/>
    <w:qFormat/>
    <w:rsid w:val="00e01c8f"/>
    <w:pPr>
      <w:keepNext w:val="true"/>
      <w:jc w:val="center"/>
      <w:outlineLvl w:val="2"/>
    </w:pPr>
    <w:rPr>
      <w:b/>
      <w:sz w:val="18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Pagenumber">
    <w:name w:val="page number"/>
    <w:basedOn w:val="DefaultParagraphFont"/>
    <w:qFormat/>
    <w:rsid w:val="00006d36"/>
    <w:rPr/>
  </w:style>
  <w:style w:type="character" w:styleId="Style12" w:customStyle="1">
    <w:name w:val="Текст выноски Знак"/>
    <w:basedOn w:val="DefaultParagraphFont"/>
    <w:uiPriority w:val="99"/>
    <w:qFormat/>
    <w:rsid w:val="003768fc"/>
    <w:rPr>
      <w:rFonts w:ascii="Segoe UI" w:hAnsi="Segoe UI" w:cs="Segoe UI"/>
      <w:sz w:val="18"/>
      <w:szCs w:val="18"/>
    </w:rPr>
  </w:style>
  <w:style w:type="character" w:styleId="PlaceholderText">
    <w:name w:val="Placeholder Text"/>
    <w:basedOn w:val="DefaultParagraphFont"/>
    <w:uiPriority w:val="99"/>
    <w:semiHidden/>
    <w:qFormat/>
    <w:rsid w:val="000c56f0"/>
    <w:rPr>
      <w:color w:val="808080"/>
    </w:rPr>
  </w:style>
  <w:style w:type="character" w:styleId="-">
    <w:name w:val="Hyperlink"/>
    <w:rPr>
      <w:color w:val="000080"/>
      <w:u w:val="single"/>
      <w:lang w:val="zxx" w:eastAsia="zxx" w:bidi="zxx"/>
    </w:rPr>
  </w:style>
  <w:style w:type="paragraph" w:styleId="Style13">
    <w:name w:val="Заголовок"/>
    <w:basedOn w:val="Normal"/>
    <w:next w:val="Style14"/>
    <w:qFormat/>
    <w:pPr>
      <w:keepNext w:val="true"/>
      <w:spacing w:before="240" w:after="120"/>
    </w:pPr>
    <w:rPr>
      <w:rFonts w:ascii="PT Astra Serif" w:hAnsi="PT Astra Serif" w:eastAsia="Tahoma" w:cs="Noto Sans Devanagari"/>
      <w:sz w:val="28"/>
      <w:szCs w:val="28"/>
    </w:rPr>
  </w:style>
  <w:style w:type="paragraph" w:styleId="Style14">
    <w:name w:val="Body Text"/>
    <w:basedOn w:val="Normal"/>
    <w:pPr>
      <w:spacing w:lineRule="auto" w:line="276" w:before="0" w:after="140"/>
    </w:pPr>
    <w:rPr/>
  </w:style>
  <w:style w:type="paragraph" w:styleId="Style15">
    <w:name w:val="List"/>
    <w:basedOn w:val="Style14"/>
    <w:pPr/>
    <w:rPr>
      <w:rFonts w:ascii="PT Astra Serif" w:hAnsi="PT Astra Serif" w:cs="Noto Sans Devanagari"/>
    </w:rPr>
  </w:style>
  <w:style w:type="paragraph" w:styleId="Style16">
    <w:name w:val="Caption"/>
    <w:basedOn w:val="Normal"/>
    <w:qFormat/>
    <w:pPr>
      <w:suppressLineNumbers/>
      <w:spacing w:before="120" w:after="120"/>
    </w:pPr>
    <w:rPr>
      <w:rFonts w:ascii="PT Astra Serif" w:hAnsi="PT Astra Serif" w:cs="Noto Sans Devanagari"/>
      <w:i/>
      <w:iCs/>
      <w:sz w:val="24"/>
      <w:szCs w:val="24"/>
    </w:rPr>
  </w:style>
  <w:style w:type="paragraph" w:styleId="Style17">
    <w:name w:val="Указатель"/>
    <w:basedOn w:val="Normal"/>
    <w:qFormat/>
    <w:pPr>
      <w:suppressLineNumbers/>
    </w:pPr>
    <w:rPr>
      <w:rFonts w:ascii="PT Astra Serif" w:hAnsi="PT Astra Serif" w:cs="Noto Sans Devanagari"/>
    </w:rPr>
  </w:style>
  <w:style w:type="paragraph" w:styleId="1" w:customStyle="1">
    <w:name w:val="Обычный1"/>
    <w:qFormat/>
    <w:rsid w:val="00e01c8f"/>
    <w:pPr>
      <w:widowControl w:val="false"/>
      <w:suppressAutoHyphens w:val="true"/>
      <w:bidi w:val="0"/>
      <w:spacing w:before="0" w:after="0"/>
      <w:jc w:val="left"/>
    </w:pPr>
    <w:rPr>
      <w:rFonts w:ascii="Times New Roman" w:hAnsi="Times New Roman" w:eastAsia="Times New Roman" w:cs="Times New Roman"/>
      <w:color w:val="auto"/>
      <w:kern w:val="0"/>
      <w:sz w:val="20"/>
      <w:szCs w:val="20"/>
      <w:lang w:val="ru-RU" w:eastAsia="ru-RU" w:bidi="ar-SA"/>
    </w:rPr>
  </w:style>
  <w:style w:type="paragraph" w:styleId="Style18">
    <w:name w:val="Body Text Indent"/>
    <w:basedOn w:val="Normal"/>
    <w:rsid w:val="00e01c8f"/>
    <w:pPr>
      <w:widowControl w:val="false"/>
      <w:ind w:firstLine="709"/>
    </w:pPr>
    <w:rPr>
      <w:sz w:val="24"/>
    </w:rPr>
  </w:style>
  <w:style w:type="paragraph" w:styleId="Style19">
    <w:name w:val="Верхний и нижний колонтитулы"/>
    <w:basedOn w:val="Normal"/>
    <w:qFormat/>
    <w:pPr/>
    <w:rPr/>
  </w:style>
  <w:style w:type="paragraph" w:styleId="Style20">
    <w:name w:val="Колонтитул"/>
    <w:basedOn w:val="Normal"/>
    <w:qFormat/>
    <w:pPr/>
    <w:rPr/>
  </w:style>
  <w:style w:type="paragraph" w:styleId="Style21">
    <w:name w:val="Header"/>
    <w:basedOn w:val="Normal"/>
    <w:rsid w:val="00006d36"/>
    <w:pPr>
      <w:tabs>
        <w:tab w:val="clear" w:pos="720"/>
        <w:tab w:val="center" w:pos="4677" w:leader="none"/>
        <w:tab w:val="right" w:pos="9355" w:leader="none"/>
      </w:tabs>
    </w:pPr>
    <w:rPr/>
  </w:style>
  <w:style w:type="paragraph" w:styleId="Style22">
    <w:name w:val="Footer"/>
    <w:basedOn w:val="Normal"/>
    <w:rsid w:val="003e45ca"/>
    <w:pPr>
      <w:tabs>
        <w:tab w:val="clear" w:pos="720"/>
        <w:tab w:val="center" w:pos="4677" w:leader="none"/>
        <w:tab w:val="right" w:pos="9355" w:leader="none"/>
      </w:tabs>
    </w:pPr>
    <w:rPr/>
  </w:style>
  <w:style w:type="paragraph" w:styleId="BalloonText">
    <w:name w:val="Balloon Text"/>
    <w:basedOn w:val="Normal"/>
    <w:qFormat/>
    <w:rsid w:val="003768fc"/>
    <w:pPr/>
    <w:rPr>
      <w:rFonts w:ascii="Segoe UI" w:hAnsi="Segoe UI" w:cs="Segoe UI"/>
      <w:sz w:val="18"/>
      <w:szCs w:val="18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a9">
    <w:name w:val="Table Grid"/>
    <w:basedOn w:val="a1"/>
    <w:uiPriority w:val="59"/>
    <w:rsid w:val="000c56f0"/>
    <w:rPr>
      <w:szCs w:val="22"/>
    </w:rPr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header" Target="header2.xml"/><Relationship Id="rId4" Type="http://schemas.openxmlformats.org/officeDocument/2006/relationships/fontTable" Target="fontTable.xml"/><Relationship Id="rId5" Type="http://schemas.openxmlformats.org/officeDocument/2006/relationships/settings" Target="settings.xml"/><Relationship Id="rId6" Type="http://schemas.openxmlformats.org/officeDocument/2006/relationships/theme" Target="theme/theme1.xml"/><Relationship Id="rId7" Type="http://schemas.openxmlformats.org/officeDocument/2006/relationships/glossaryDocument" Target="glossary/document.xml"/>
</Relationships>
</file>

<file path=word/glossary/_rels/document.xml.rels><?xml version="1.0" encoding="UTF-8"?>
<Relationships xmlns="http://schemas.openxmlformats.org/package/2006/relationships"><Relationship Id="rId3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fontTable" Target="fontTable.xml"/><Relationship Id="rId4" Type="http://schemas.openxmlformats.org/officeDocument/2006/relationships/webSettings" Target="webSettings.xml"/>
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Parts>
    <w:docPart>
      <w:docPartPr>
        <w:name w:val="DefaultPlaceholder_-1854013440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012D6B29-0359-43B2-BB47-DED6A42D5F59}"/>
      </w:docPartPr>
      <w:docPartBody>
        <w:p w:rsidR="00534CEB" w:rsidRDefault="006139B0">
          <w:r w:rsidRPr="00652B62">
            <w:rPr>
              <w:rStyle w:val="a3"/>
            </w:rPr>
            <w:t>Место для ввода текста.</w:t>
          </w:r>
        </w:p>
      </w:docPartBody>
    </w:docPart>
    <w:docPart>
      <w:docPartPr>
        <w:name w:val="28342E6F108C4FB5BC83AC97689E98E4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55E81521-23A0-41F1-9A59-05D8FCF03B43}"/>
      </w:docPartPr>
      <w:docPartBody>
        <w:p w:rsidR="00AC6182" w:rsidRDefault="001E47E5" w:rsidP="001E47E5">
          <w:pPr>
            <w:pStyle w:val="28342E6F108C4FB5BC83AC97689E98E4"/>
          </w:pPr>
          <w:r w:rsidRPr="00652B62">
            <w:rPr>
              <w:rStyle w:val="a3"/>
            </w:rPr>
            <w:t>Место для ввода текста.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normal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139B0"/>
    <w:rsid w:val="00001702"/>
    <w:rsid w:val="0008180B"/>
    <w:rsid w:val="00095C82"/>
    <w:rsid w:val="000C0C49"/>
    <w:rsid w:val="000F1CF1"/>
    <w:rsid w:val="000F66AD"/>
    <w:rsid w:val="001114BF"/>
    <w:rsid w:val="001E47E5"/>
    <w:rsid w:val="00202047"/>
    <w:rsid w:val="002812E2"/>
    <w:rsid w:val="004469A5"/>
    <w:rsid w:val="00534CEB"/>
    <w:rsid w:val="005840E5"/>
    <w:rsid w:val="006139B0"/>
    <w:rsid w:val="006F08AC"/>
    <w:rsid w:val="00866CA5"/>
    <w:rsid w:val="008D6C07"/>
    <w:rsid w:val="00A05395"/>
    <w:rsid w:val="00A84B07"/>
    <w:rsid w:val="00AC6182"/>
    <w:rsid w:val="00AE627F"/>
    <w:rsid w:val="00B34316"/>
    <w:rsid w:val="00B43B54"/>
    <w:rsid w:val="00B8149F"/>
    <w:rsid w:val="00C3783A"/>
    <w:rsid w:val="00D32A9B"/>
    <w:rsid w:val="00E34ADC"/>
    <w:rsid w:val="00FA769C"/>
    <w:rsid w:val="00FC1B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1E47E5"/>
    <w:rPr>
      <w:color w:val="808080"/>
    </w:rPr>
  </w:style>
  <w:style w:type="paragraph" w:customStyle="1" w:styleId="5C1FD771C4D2470BB4F050194B591047">
    <w:name w:val="5C1FD771C4D2470BB4F050194B591047"/>
    <w:rsid w:val="006139B0"/>
  </w:style>
  <w:style w:type="paragraph" w:customStyle="1" w:styleId="03686FF170C74D28B851722E959105FF">
    <w:name w:val="03686FF170C74D28B851722E959105FF"/>
    <w:rsid w:val="00001702"/>
  </w:style>
  <w:style w:type="paragraph" w:customStyle="1" w:styleId="434EBDAFFFC94762A19874DEE9DD81E5">
    <w:name w:val="434EBDAFFFC94762A19874DEE9DD81E5"/>
    <w:rsid w:val="00001702"/>
  </w:style>
  <w:style w:type="paragraph" w:customStyle="1" w:styleId="2B4CB99D07CC41A0B5E88E0C0DB5774A">
    <w:name w:val="2B4CB99D07CC41A0B5E88E0C0DB5774A"/>
    <w:rsid w:val="00001702"/>
  </w:style>
  <w:style w:type="paragraph" w:customStyle="1" w:styleId="2329051174644C8B8695FF26C7F2B3C7">
    <w:name w:val="2329051174644C8B8695FF26C7F2B3C7"/>
    <w:rsid w:val="00001702"/>
  </w:style>
  <w:style w:type="paragraph" w:customStyle="1" w:styleId="28342E6F108C4FB5BC83AC97689E98E4">
    <w:name w:val="28342E6F108C4FB5BC83AC97689E98E4"/>
    <w:rsid w:val="001E47E5"/>
  </w:style>
  <w:style w:type="paragraph" w:customStyle="1" w:styleId="D6ABE1A6B037498CBF7E31588D541DA2">
    <w:name w:val="D6ABE1A6B037498CBF7E31588D541DA2"/>
    <w:rsid w:val="001E47E5"/>
  </w:style>
  <w:style w:type="paragraph" w:customStyle="1" w:styleId="514E04866B954C31B2207F4B73A1B5E9">
    <w:name w:val="514E04866B954C31B2207F4B73A1B5E9"/>
    <w:rsid w:val="001E47E5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423</TotalTime>
  <Application>LibreOffice/7.5.2.1$Linux_X86_64 LibreOffice_project/50$Build-1</Application>
  <AppVersion>15.0000</AppVersion>
  <Pages>2</Pages>
  <Words>430</Words>
  <Characters>3262</Characters>
  <CharactersWithSpaces>4031</CharactersWithSpaces>
  <Paragraphs>16</Paragraphs>
  <Company>Emercom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2019-12-17T07:53:00Z</dcterms:created>
  <dc:creator>111</dc:creator>
  <dc:description/>
  <dc:language>ru-RU</dc:language>
  <cp:lastModifiedBy/>
  <cp:lastPrinted>2019-12-13T10:29:00Z</cp:lastPrinted>
  <dcterms:modified xsi:type="dcterms:W3CDTF">2025-11-17T17:14:36Z</dcterms:modified>
  <cp:revision>78</cp:revision>
  <dc:subject/>
  <dc:title>701464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HyperlinksChanged">
    <vt:bool>0</vt:bool>
  </property>
  <property fmtid="{D5CDD505-2E9C-101B-9397-08002B2CF9AE}" pid="3" name="LinksUpToDate">
    <vt:bool>0</vt:bool>
  </property>
  <property fmtid="{D5CDD505-2E9C-101B-9397-08002B2CF9AE}" pid="4" name="ScaleCrop">
    <vt:bool>0</vt:bool>
  </property>
  <property fmtid="{D5CDD505-2E9C-101B-9397-08002B2CF9AE}" pid="5" name="ShareDoc">
    <vt:bool>0</vt:bool>
  </property>
</Properties>
</file>